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33" w:rsidRDefault="00D67A33" w:rsidP="00252FAA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212529"/>
          <w:sz w:val="28"/>
          <w:szCs w:val="28"/>
        </w:rPr>
        <w:t>Указ</w:t>
      </w:r>
      <w:r w:rsidRPr="00D67A33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color w:val="212529"/>
          <w:sz w:val="28"/>
          <w:szCs w:val="28"/>
        </w:rPr>
        <w:t>резидента</w:t>
      </w:r>
      <w:r w:rsidRPr="00D67A33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У</w:t>
      </w:r>
      <w:r>
        <w:rPr>
          <w:rFonts w:ascii="Times New Roman" w:hAnsi="Times New Roman" w:cs="Times New Roman"/>
          <w:bCs/>
          <w:color w:val="212529"/>
          <w:sz w:val="28"/>
          <w:szCs w:val="28"/>
        </w:rPr>
        <w:t>країни</w:t>
      </w:r>
      <w:r w:rsidRPr="00D67A33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bookmarkStart w:id="1" w:name="o2"/>
      <w:bookmarkEnd w:id="1"/>
      <w:r>
        <w:rPr>
          <w:rFonts w:ascii="Times New Roman" w:hAnsi="Times New Roman" w:cs="Times New Roman"/>
          <w:bCs/>
          <w:color w:val="212529"/>
          <w:sz w:val="28"/>
          <w:szCs w:val="28"/>
        </w:rPr>
        <w:t>«</w:t>
      </w:r>
      <w:r w:rsidRPr="00D67A33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Про надання Українській академії аграрних наук </w:t>
      </w:r>
      <w:r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статусу національної» від </w:t>
      </w:r>
      <w:r w:rsidR="00755894">
        <w:rPr>
          <w:rFonts w:ascii="Times New Roman" w:hAnsi="Times New Roman" w:cs="Times New Roman"/>
          <w:bCs/>
          <w:color w:val="212529"/>
          <w:sz w:val="28"/>
          <w:szCs w:val="28"/>
        </w:rPr>
        <w:t>0</w:t>
      </w:r>
      <w:r w:rsidR="00A52212">
        <w:rPr>
          <w:rFonts w:ascii="Times New Roman" w:hAnsi="Times New Roman" w:cs="Times New Roman"/>
          <w:color w:val="212529"/>
          <w:sz w:val="28"/>
          <w:shd w:val="clear" w:color="auto" w:fill="FFFFFF"/>
        </w:rPr>
        <w:t xml:space="preserve">6.01.2010 </w:t>
      </w:r>
      <w:r>
        <w:rPr>
          <w:rFonts w:ascii="Times New Roman" w:hAnsi="Times New Roman" w:cs="Times New Roman"/>
          <w:color w:val="212529"/>
          <w:sz w:val="28"/>
          <w:shd w:val="clear" w:color="auto" w:fill="FFFFFF"/>
        </w:rPr>
        <w:t>№</w:t>
      </w:r>
      <w:r w:rsidRPr="00D67A33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D67A3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8/2010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hyperlink r:id="rId5" w:anchor="Text" w:history="1">
        <w:r w:rsidRPr="001C1EE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https://zakon.rada.gov.ua/laws/show/8/2010#Text</w:t>
        </w:r>
      </w:hyperlink>
    </w:p>
    <w:p w:rsidR="00667FC9" w:rsidRDefault="00E7525C" w:rsidP="00252FAA">
      <w:pPr>
        <w:spacing w:line="240" w:lineRule="auto"/>
        <w:jc w:val="both"/>
      </w:pPr>
    </w:p>
    <w:p w:rsidR="00755894" w:rsidRPr="00755894" w:rsidRDefault="00755894" w:rsidP="00252FAA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CE46FC">
        <w:rPr>
          <w:rFonts w:ascii="Times New Roman" w:hAnsi="Times New Roman" w:cs="Times New Roman"/>
          <w:sz w:val="28"/>
          <w:szCs w:val="28"/>
        </w:rPr>
        <w:t>Закон України «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наукову і науково-технічну діяльність»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  </w:t>
      </w:r>
      <w:r w:rsidR="00A52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26.11.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2015 № 848-VIII </w:t>
      </w:r>
      <w:r w:rsidRPr="00CE46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hyperlink r:id="rId6" w:anchor="Text" w:history="1">
        <w:r w:rsidRPr="00CE46F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https://zakon.rada.gov.ua/laws/show/848-19#Text</w:t>
        </w:r>
      </w:hyperlink>
    </w:p>
    <w:p w:rsidR="00755894" w:rsidRPr="00755894" w:rsidRDefault="00755894" w:rsidP="00252FAA">
      <w:pPr>
        <w:pStyle w:val="a4"/>
        <w:spacing w:line="240" w:lineRule="auto"/>
        <w:jc w:val="both"/>
        <w:rPr>
          <w:rStyle w:val="a3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</w:p>
    <w:p w:rsidR="00755894" w:rsidRPr="00935395" w:rsidRDefault="00755894" w:rsidP="00935395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 w:rsidRPr="00CE46FC">
        <w:rPr>
          <w:rFonts w:ascii="Times New Roman" w:hAnsi="Times New Roman" w:cs="Times New Roman"/>
          <w:sz w:val="28"/>
          <w:szCs w:val="28"/>
        </w:rPr>
        <w:t>Закон України «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особливості правового режиму діяльності Національної академії наук України, національних галузевих академій наук та статусу їх майнового комплексу» від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A52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7.02.2002 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3065-III - </w:t>
      </w:r>
      <w:hyperlink r:id="rId7" w:anchor="Text" w:history="1">
        <w:r w:rsidRPr="00CE46F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https://zakon.rada.gov.ua/laws/show/3065-14#Text</w:t>
        </w:r>
      </w:hyperlink>
    </w:p>
    <w:p w:rsidR="00935395" w:rsidRPr="00935395" w:rsidRDefault="00935395" w:rsidP="0093539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</w:p>
    <w:p w:rsidR="00D67A33" w:rsidRPr="00755894" w:rsidRDefault="00D67A33" w:rsidP="00252FAA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Cs/>
          <w:color w:val="333333"/>
          <w:sz w:val="28"/>
          <w:u w:val="none"/>
          <w:shd w:val="clear" w:color="auto" w:fill="FFFFFF"/>
        </w:rPr>
      </w:pPr>
      <w:r w:rsidRPr="00CE46FC">
        <w:rPr>
          <w:rFonts w:ascii="Times New Roman" w:hAnsi="Times New Roman" w:cs="Times New Roman"/>
          <w:sz w:val="28"/>
          <w:szCs w:val="28"/>
        </w:rPr>
        <w:t>Закон України «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управління об'єктами державної власності» </w:t>
      </w:r>
      <w:r w:rsid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</w:t>
      </w:r>
      <w:r w:rsidR="006B37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="00A52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21.09.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2006 № 185-V -</w:t>
      </w:r>
      <w:r w:rsidRPr="00CE46FC">
        <w:rPr>
          <w:b/>
          <w:bCs/>
          <w:shd w:val="clear" w:color="auto" w:fill="FFFFFF"/>
        </w:rPr>
        <w:t xml:space="preserve"> </w:t>
      </w:r>
      <w:hyperlink r:id="rId8" w:anchor="Text" w:history="1">
        <w:r w:rsidRPr="00CE46FC">
          <w:rPr>
            <w:rStyle w:val="a3"/>
            <w:rFonts w:ascii="Times New Roman" w:hAnsi="Times New Roman" w:cs="Times New Roman"/>
            <w:bCs/>
            <w:sz w:val="28"/>
            <w:shd w:val="clear" w:color="auto" w:fill="FFFFFF"/>
          </w:rPr>
          <w:t>https://zakon.rada.gov.ua/laws/show/185-16#Text</w:t>
        </w:r>
      </w:hyperlink>
    </w:p>
    <w:p w:rsidR="00755894" w:rsidRPr="00CE46FC" w:rsidRDefault="00755894" w:rsidP="00252FAA">
      <w:pPr>
        <w:pStyle w:val="a4"/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hd w:val="clear" w:color="auto" w:fill="FFFFFF"/>
        </w:rPr>
      </w:pPr>
    </w:p>
    <w:p w:rsidR="00CE46FC" w:rsidRPr="00252FAA" w:rsidRDefault="00755894" w:rsidP="00252FA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E46FC">
        <w:rPr>
          <w:rFonts w:ascii="Times New Roman" w:hAnsi="Times New Roman" w:cs="Times New Roman"/>
          <w:sz w:val="28"/>
          <w:szCs w:val="28"/>
        </w:rPr>
        <w:t xml:space="preserve">Закон України «Про </w:t>
      </w:r>
      <w:r>
        <w:rPr>
          <w:rFonts w:ascii="Times New Roman" w:hAnsi="Times New Roman" w:cs="Times New Roman"/>
          <w:sz w:val="28"/>
          <w:szCs w:val="28"/>
        </w:rPr>
        <w:t xml:space="preserve">запобігання корупції» від </w:t>
      </w:r>
      <w:r w:rsidRPr="00755894">
        <w:rPr>
          <w:rFonts w:ascii="Times New Roman" w:hAnsi="Times New Roman" w:cs="Times New Roman"/>
          <w:sz w:val="28"/>
          <w:szCs w:val="28"/>
        </w:rPr>
        <w:t>14.10.2014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894">
        <w:rPr>
          <w:rFonts w:ascii="Times New Roman" w:hAnsi="Times New Roman" w:cs="Times New Roman"/>
          <w:sz w:val="28"/>
          <w:szCs w:val="28"/>
        </w:rPr>
        <w:t>№ 1700-VII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hyperlink r:id="rId9" w:anchor="Text" w:history="1">
        <w:r w:rsidRPr="00BF6C19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https://zakon.rada.gov.ua/laws/show/1700-18#Text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FAA" w:rsidRPr="00252FAA" w:rsidRDefault="00252FAA" w:rsidP="00252F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46FC" w:rsidRPr="00755894" w:rsidRDefault="00CE46FC" w:rsidP="00252FAA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CE46FC">
        <w:rPr>
          <w:rFonts w:ascii="Times New Roman" w:hAnsi="Times New Roman" w:cs="Times New Roman"/>
          <w:sz w:val="28"/>
          <w:szCs w:val="28"/>
        </w:rPr>
        <w:t>Закон України «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 - підприємців т</w:t>
      </w:r>
      <w:r w:rsidR="00A522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громадських формувань» від 15.05.2003</w:t>
      </w:r>
      <w:r w:rsidR="006B37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E46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755-IV -  </w:t>
      </w:r>
      <w:hyperlink r:id="rId10" w:anchor="Text" w:history="1">
        <w:r w:rsidRPr="00CE46FC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https://zakon.rada.gov.ua/laws/show/755-15#Text</w:t>
        </w:r>
      </w:hyperlink>
    </w:p>
    <w:p w:rsidR="00755894" w:rsidRPr="00755894" w:rsidRDefault="00755894" w:rsidP="00252FAA">
      <w:pPr>
        <w:pStyle w:val="a4"/>
        <w:spacing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55894" w:rsidRDefault="00755894" w:rsidP="00252FA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CE46FC">
        <w:rPr>
          <w:rFonts w:ascii="Times New Roman" w:hAnsi="Times New Roman" w:cs="Times New Roman"/>
          <w:sz w:val="28"/>
          <w:szCs w:val="28"/>
        </w:rPr>
        <w:t>Закон України «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реєстрацію речов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их прав на нерухоме майно та їх 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обтяжень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» від 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01.07.2004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1952-IV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 </w:t>
      </w:r>
      <w:hyperlink r:id="rId11" w:anchor="Text" w:history="1">
        <w:r w:rsidRPr="00BF6C19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https://zakon.rada.gov.ua/laws/show/1952-15#Text</w:t>
        </w:r>
      </w:hyperlink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755894" w:rsidRPr="00755894" w:rsidRDefault="00755894" w:rsidP="00252FAA">
      <w:pPr>
        <w:pStyle w:val="a4"/>
        <w:spacing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55894" w:rsidRDefault="00755894" w:rsidP="00252FA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Постанова К</w:t>
      </w:r>
      <w:r w:rsidR="0093539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абінету Міністрів України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установ, організацій та підприємств, що перебувають у віданні Національної академії аграрних наук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» від 28.04.2021 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421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</w:t>
      </w:r>
      <w:hyperlink r:id="rId12" w:anchor="Text" w:history="1">
        <w:r w:rsidRPr="00BF6C19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https://zakon.rada.gov.ua/laws/show/421-2021-п#Text</w:t>
        </w:r>
      </w:hyperlink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755894" w:rsidRPr="00755894" w:rsidRDefault="00755894" w:rsidP="00252FAA">
      <w:pPr>
        <w:pStyle w:val="a4"/>
        <w:spacing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55894" w:rsidRDefault="00755894" w:rsidP="00252FA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Постанова </w:t>
      </w:r>
      <w:r w:rsidR="0093539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Кабінету Міністрів України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Деякі питання наукових установ (організацій, підприємств), що перебувають у віданні Національної академії наук, національних галузевих академій наук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» </w:t>
      </w:r>
      <w:r w:rsidR="00252F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від 26.07.2018 </w:t>
      </w:r>
      <w:r w:rsidR="00A5221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</w:t>
      </w:r>
      <w:r w:rsidRPr="007558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589</w:t>
      </w:r>
      <w:r w:rsidR="00252F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</w:t>
      </w:r>
      <w:hyperlink r:id="rId13" w:anchor="Text" w:history="1">
        <w:r w:rsidR="00252FAA" w:rsidRPr="00BF6C19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https://zakon.rada.gov.ua/laws/show/589-2018-п#Text</w:t>
        </w:r>
      </w:hyperlink>
      <w:r w:rsidR="00252F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252FAA" w:rsidRPr="00252FAA" w:rsidRDefault="00252FAA" w:rsidP="00252FAA">
      <w:pPr>
        <w:pStyle w:val="a4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52FAA" w:rsidRDefault="00252FAA" w:rsidP="00252FA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Постанова </w:t>
      </w:r>
      <w:r w:rsidR="0093539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Кабінету Міністрів України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</w:t>
      </w:r>
      <w:r w:rsidRPr="00252F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проведення конкурсного відбору керівників суб’єктів господарювання державного сектору економіки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» </w:t>
      </w:r>
      <w:r w:rsidRPr="00252F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від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03.09.2008 </w:t>
      </w:r>
      <w:r w:rsidRPr="00252F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777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</w:t>
      </w:r>
      <w:hyperlink r:id="rId14" w:anchor="Text" w:history="1">
        <w:r w:rsidRPr="00BF6C19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https://zakon.rada.gov.ua/laws/show/777-2008-п#Text</w:t>
        </w:r>
      </w:hyperlink>
    </w:p>
    <w:p w:rsidR="00252FAA" w:rsidRPr="00252FAA" w:rsidRDefault="00252FAA" w:rsidP="00252FAA">
      <w:pPr>
        <w:pStyle w:val="a4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CE46FC" w:rsidRPr="00252FAA" w:rsidRDefault="00252FAA" w:rsidP="00252FA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Статут Національної академії аграрних наук України, зареєстрований наказом Мін</w:t>
      </w:r>
      <w:r w:rsidR="00007DC3" w:rsidRPr="0093539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юсту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від 20.08.2021 №2947/5 -  </w:t>
      </w:r>
      <w:hyperlink r:id="rId15" w:history="1">
        <w:r w:rsidRPr="00BF6C19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http://naas.gov.ua/test/123_files/iblock/статут%20наан%202021.pdf</w:t>
        </w:r>
      </w:hyperlink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CE46FC" w:rsidRPr="00252FAA" w:rsidSect="00252FAA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97BF9"/>
    <w:multiLevelType w:val="hybridMultilevel"/>
    <w:tmpl w:val="3CBC6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33"/>
    <w:rsid w:val="00007DC3"/>
    <w:rsid w:val="001A3717"/>
    <w:rsid w:val="00252FAA"/>
    <w:rsid w:val="006B37D7"/>
    <w:rsid w:val="00755894"/>
    <w:rsid w:val="00935395"/>
    <w:rsid w:val="00993E2E"/>
    <w:rsid w:val="00A52212"/>
    <w:rsid w:val="00C35337"/>
    <w:rsid w:val="00CE46FC"/>
    <w:rsid w:val="00D67A33"/>
    <w:rsid w:val="00E7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3D6CD6-B2B6-4DD7-9FC8-5B60E07B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67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A3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unhideWhenUsed/>
    <w:rsid w:val="00D67A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46F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55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5-16" TargetMode="External"/><Relationship Id="rId13" Type="http://schemas.openxmlformats.org/officeDocument/2006/relationships/hyperlink" Target="https://zakon.rada.gov.ua/laws/show/589-2018-&#108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065-14" TargetMode="External"/><Relationship Id="rId12" Type="http://schemas.openxmlformats.org/officeDocument/2006/relationships/hyperlink" Target="https://zakon.rada.gov.ua/laws/show/421-2021-&#1087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48-19" TargetMode="External"/><Relationship Id="rId11" Type="http://schemas.openxmlformats.org/officeDocument/2006/relationships/hyperlink" Target="https://zakon.rada.gov.ua/laws/show/1952-15" TargetMode="External"/><Relationship Id="rId5" Type="http://schemas.openxmlformats.org/officeDocument/2006/relationships/hyperlink" Target="https://zakon.rada.gov.ua/laws/show/8/2010" TargetMode="External"/><Relationship Id="rId15" Type="http://schemas.openxmlformats.org/officeDocument/2006/relationships/hyperlink" Target="http://naas.gov.ua/test/123_files/iblock/&#1089;&#1090;&#1072;&#1090;&#1091;&#1090;%20&#1085;&#1072;&#1072;&#1085;%202021.pdf" TargetMode="External"/><Relationship Id="rId10" Type="http://schemas.openxmlformats.org/officeDocument/2006/relationships/hyperlink" Target="https://zakon.rada.gov.ua/laws/show/755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yperlink" Target="https://zakon.rada.gov.ua/laws/show/777-2008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NAAN</cp:lastModifiedBy>
  <cp:revision>2</cp:revision>
  <dcterms:created xsi:type="dcterms:W3CDTF">2024-05-01T08:17:00Z</dcterms:created>
  <dcterms:modified xsi:type="dcterms:W3CDTF">2024-05-01T08:17:00Z</dcterms:modified>
</cp:coreProperties>
</file>